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Sack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31"/>
        <w:spacing w:after="0" w:line="294" w:lineRule="auto"/>
        <w:rPr>
          <w:sz w:val="20"/>
          <w:szCs w:val="20"/>
          <w:color w:val="auto"/>
        </w:rPr>
      </w:pPr>
      <w:r>
        <w:rPr>
          <w:rFonts w:ascii="Times New Roman" w:cs="Times New Roman" w:eastAsia="Times New Roman" w:hAnsi="Times New Roman"/>
          <w:sz w:val="17"/>
          <w:szCs w:val="17"/>
          <w:color w:val="0000FF"/>
        </w:rPr>
        <w:t>CHICAGO ATLANTIC REAL ESTATE FINANCE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1680 MICHIGAN AVENUE, SUITE 700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Chicago Atlantic Real Estate Finance, Inc.</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REFI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672" w:lineRule="exact"/>
        <w:rPr>
          <w:sz w:val="24"/>
          <w:szCs w:val="24"/>
          <w:color w:val="auto"/>
        </w:rPr>
      </w:pPr>
    </w:p>
    <w:p>
      <w:pPr>
        <w:sectPr>
          <w:pgSz w:w="11900" w:h="16838" w:orient="portrait"/>
          <w:cols w:equalWidth="0" w:num="3">
            <w:col w:w="3191" w:space="720"/>
            <w:col w:w="3629" w:space="195"/>
            <w:col w:w="3345"/>
          </w:cols>
          <w:pgMar w:left="460" w:top="219" w:right="359" w:bottom="1440" w:gutter="0" w:footer="0" w:header="0"/>
          <w:type w:val="continuous"/>
        </w:sectPr>
      </w:pP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MIAMI</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37,099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118,356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20, 2026, Mr. Sack was awarded 37,099 restricted shares of common stock under the Chicago Atlantic Real Estate Finance, Inc. 2021 Omnibus Incentive Plan. Pursuant to the terms of the award agreement, the 37,099 restricted shares of common stock will vest over a three-year period, with one-third of the restricted stock vesting after 12 months, 24 months and 36 months, respectively.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Sack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7415" TargetMode="External"/><Relationship Id="rId14" Type="http://schemas.openxmlformats.org/officeDocument/2006/relationships/hyperlink" Target="http://www.sec.gov/cgi-bin/browse-edgar?action=getcompany&amp;CIK=0001867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2026-04-22T20:31:11Z</dcterms:created>
  <dcterms:modified xsi:type="dcterms:W3CDTF">2026-04-22T20:31:11Z</dcterms:modified>
</cp:coreProperties>
</file>